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7" w:rsidRPr="00623495" w:rsidRDefault="00623495" w:rsidP="007D1AA8">
      <w:pPr>
        <w:pStyle w:val="ConsPlusNormal"/>
        <w:spacing w:after="60"/>
        <w:ind w:firstLine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23495">
        <w:rPr>
          <w:rFonts w:ascii="Times New Roman" w:hAnsi="Times New Roman" w:cs="Times New Roman"/>
          <w:b/>
          <w:i/>
          <w:sz w:val="36"/>
          <w:szCs w:val="36"/>
        </w:rPr>
        <w:t xml:space="preserve">ИНФОРМАЦИЯ </w:t>
      </w:r>
      <w:r w:rsidRPr="00623F9F">
        <w:rPr>
          <w:rFonts w:ascii="Times New Roman" w:hAnsi="Times New Roman" w:cs="Times New Roman"/>
          <w:b/>
          <w:i/>
          <w:sz w:val="36"/>
          <w:szCs w:val="36"/>
        </w:rPr>
        <w:t>ДЛЯ ПОЛУЧАТЕЛЕЙ ФИНАНСОВ</w:t>
      </w:r>
      <w:r w:rsidR="00623F9F" w:rsidRPr="00623F9F">
        <w:rPr>
          <w:rFonts w:ascii="Times New Roman" w:hAnsi="Times New Roman" w:cs="Times New Roman"/>
          <w:b/>
          <w:i/>
          <w:sz w:val="36"/>
          <w:szCs w:val="36"/>
        </w:rPr>
        <w:t>ЫХ</w:t>
      </w:r>
      <w:r w:rsidRPr="00623F9F">
        <w:rPr>
          <w:rFonts w:ascii="Times New Roman" w:hAnsi="Times New Roman" w:cs="Times New Roman"/>
          <w:b/>
          <w:i/>
          <w:sz w:val="36"/>
          <w:szCs w:val="36"/>
        </w:rPr>
        <w:t xml:space="preserve"> УСЛУГ</w:t>
      </w:r>
    </w:p>
    <w:p w:rsidR="00B56AB7" w:rsidRPr="007D1AA8" w:rsidRDefault="00B56AB7" w:rsidP="007D1AA8">
      <w:pPr>
        <w:pStyle w:val="ConsPlusNormal"/>
        <w:spacing w:after="6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-3"/>
        <w:tblW w:w="13745" w:type="dxa"/>
        <w:tblLook w:val="04A0" w:firstRow="1" w:lastRow="0" w:firstColumn="1" w:lastColumn="0" w:noHBand="0" w:noVBand="1"/>
      </w:tblPr>
      <w:tblGrid>
        <w:gridCol w:w="706"/>
        <w:gridCol w:w="6236"/>
        <w:gridCol w:w="6803"/>
      </w:tblGrid>
      <w:tr w:rsidR="007E3716" w:rsidRPr="007D1AA8" w:rsidTr="0039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микрофинансовой организации</w:t>
            </w:r>
          </w:p>
        </w:tc>
        <w:tc>
          <w:tcPr>
            <w:tcW w:w="6803" w:type="dxa"/>
          </w:tcPr>
          <w:p w:rsidR="00B56AB7" w:rsidRPr="006C0ACB" w:rsidRDefault="006C0ACB" w:rsidP="002B3A64">
            <w:pPr>
              <w:pStyle w:val="ConsPlus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микрокредитная компания «___»</w:t>
            </w: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7E3716" w:rsidRDefault="007E3716" w:rsidP="007E3716">
            <w:pPr>
              <w:pStyle w:val="ConsPlusNormal"/>
              <w:tabs>
                <w:tab w:val="left" w:pos="505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7E3716" w:rsidRPr="007D1AA8" w:rsidTr="0039556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микрофинансовой организации</w:t>
            </w:r>
          </w:p>
        </w:tc>
        <w:tc>
          <w:tcPr>
            <w:tcW w:w="6803" w:type="dxa"/>
          </w:tcPr>
          <w:p w:rsidR="00B56AB7" w:rsidRPr="006C0ACB" w:rsidRDefault="006C0ACB" w:rsidP="00032933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032933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2B3A64" w:rsidRPr="007D1AA8" w:rsidTr="00B21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2B3A64" w:rsidRPr="00032933" w:rsidRDefault="002B3A64" w:rsidP="002B3A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</w:tc>
      </w:tr>
      <w:tr w:rsidR="007E3716" w:rsidRPr="007D1AA8" w:rsidTr="0039556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Адрес микрофинансовой организации в пределах места нахождения</w:t>
            </w:r>
          </w:p>
        </w:tc>
        <w:tc>
          <w:tcPr>
            <w:tcW w:w="6803" w:type="dxa"/>
          </w:tcPr>
          <w:p w:rsidR="00B56AB7" w:rsidRPr="007D69BE" w:rsidRDefault="0062441C" w:rsidP="002B3A64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D69BE">
              <w:rPr>
                <w:sz w:val="28"/>
                <w:szCs w:val="28"/>
              </w:rPr>
              <w:t xml:space="preserve"> </w:t>
            </w:r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Приморский край, г. </w:t>
            </w:r>
            <w:proofErr w:type="spellStart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>Владивосток,у</w:t>
            </w:r>
            <w:proofErr w:type="spellEnd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</w:t>
            </w:r>
            <w:proofErr w:type="spellStart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>Новоивановская</w:t>
            </w:r>
            <w:proofErr w:type="spellEnd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д.3</w:t>
            </w:r>
            <w:r w:rsidR="00032933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________</w:t>
            </w:r>
          </w:p>
        </w:tc>
      </w:tr>
      <w:tr w:rsidR="002B3A64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2B3A64" w:rsidRPr="007D69BE" w:rsidRDefault="002B3A64" w:rsidP="002B3A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39556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Адреса обособленных подразделений микрофинансовой организации</w:t>
            </w:r>
          </w:p>
        </w:tc>
        <w:tc>
          <w:tcPr>
            <w:tcW w:w="6803" w:type="dxa"/>
          </w:tcPr>
          <w:p w:rsidR="00B56AB7" w:rsidRPr="007D69BE" w:rsidRDefault="007D69BE" w:rsidP="00032933">
            <w:pPr>
              <w:pStyle w:val="ConsPlusNormal"/>
              <w:tabs>
                <w:tab w:val="center" w:pos="32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D69BE">
              <w:rPr>
                <w:sz w:val="28"/>
                <w:szCs w:val="28"/>
              </w:rPr>
              <w:t xml:space="preserve"> </w:t>
            </w:r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Приморский край, г. </w:t>
            </w:r>
            <w:proofErr w:type="spellStart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>Владивосток,у</w:t>
            </w:r>
            <w:proofErr w:type="spellEnd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</w:t>
            </w:r>
            <w:proofErr w:type="spellStart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>Новоивановская</w:t>
            </w:r>
            <w:proofErr w:type="spellEnd"/>
            <w:r w:rsidRPr="00B219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д.3</w:t>
            </w:r>
          </w:p>
        </w:tc>
      </w:tr>
      <w:tr w:rsidR="002B3A64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2B3A64" w:rsidRPr="007D69BE" w:rsidRDefault="002B3A64" w:rsidP="002B3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Режим работы микрофинансовой организации и ее подразделений</w:t>
            </w:r>
          </w:p>
        </w:tc>
        <w:tc>
          <w:tcPr>
            <w:tcW w:w="6803" w:type="dxa"/>
          </w:tcPr>
          <w:p w:rsidR="00B56AB7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Понедельник с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</w:t>
            </w: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  <w:p w:rsidR="006C0ACB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с 10 до 19</w:t>
            </w:r>
          </w:p>
          <w:p w:rsidR="006C0ACB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с 10 до 19</w:t>
            </w:r>
          </w:p>
          <w:p w:rsidR="006C0ACB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с 10 до 19</w:t>
            </w:r>
          </w:p>
          <w:p w:rsidR="006C0ACB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с 10 до 19</w:t>
            </w:r>
          </w:p>
          <w:p w:rsidR="006C0ACB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Суббота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с 10 до 19</w:t>
            </w:r>
          </w:p>
          <w:p w:rsidR="006C0ACB" w:rsidRPr="007D69BE" w:rsidRDefault="006C0ACB" w:rsidP="002B3A64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Воскресенье </w:t>
            </w:r>
            <w:r w:rsidR="00BA2F3F" w:rsidRPr="007D69BE">
              <w:rPr>
                <w:rFonts w:ascii="Times New Roman" w:hAnsi="Times New Roman" w:cs="Times New Roman"/>
                <w:i/>
                <w:sz w:val="28"/>
                <w:szCs w:val="28"/>
              </w:rPr>
              <w:t>с 10 до 19</w:t>
            </w:r>
          </w:p>
        </w:tc>
      </w:tr>
      <w:tr w:rsidR="002B3A64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2B3A64" w:rsidRDefault="002B3A64" w:rsidP="002B3A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39556E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6" w:type="dxa"/>
          </w:tcPr>
          <w:p w:rsidR="00B56AB7" w:rsidRDefault="001307F6" w:rsidP="002B3A64">
            <w:pPr>
              <w:pStyle w:val="ConsPlus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F94B35" w:rsidRPr="007D1AA8" w:rsidRDefault="00F94B35" w:rsidP="002B3A64">
            <w:pPr>
              <w:pStyle w:val="ConsPlusNormal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B56AB7" w:rsidRPr="00032933" w:rsidRDefault="00BA2F3F" w:rsidP="00BA2F3F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BA2F3F">
              <w:rPr>
                <w:rFonts w:ascii="Times New Roman" w:hAnsi="Times New Roman" w:cs="Times New Roman"/>
                <w:sz w:val="28"/>
                <w:szCs w:val="28"/>
              </w:rPr>
              <w:t>88004448210</w:t>
            </w:r>
          </w:p>
        </w:tc>
      </w:tr>
      <w:tr w:rsidR="00F94B35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F94B35" w:rsidRPr="007D1AA8" w:rsidRDefault="00F94B35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F94B35" w:rsidRPr="007D1AA8" w:rsidRDefault="00F94B35" w:rsidP="002B3A64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Pr="00F94B35">
              <w:rPr>
                <w:rFonts w:ascii="Times New Roman" w:hAnsi="Times New Roman" w:cs="Times New Roman"/>
                <w:sz w:val="28"/>
                <w:szCs w:val="28"/>
              </w:rPr>
              <w:t xml:space="preserve"> записи юридического лица в государственном реестре микрофинансовых организаций</w:t>
            </w:r>
          </w:p>
        </w:tc>
        <w:tc>
          <w:tcPr>
            <w:tcW w:w="6803" w:type="dxa"/>
          </w:tcPr>
          <w:p w:rsidR="00F94B35" w:rsidRPr="007D1AA8" w:rsidRDefault="00F94B35" w:rsidP="002B3A6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A64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2B3A64" w:rsidRPr="007D1AA8" w:rsidRDefault="002B3A64" w:rsidP="002B3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микрофинансовой организации </w:t>
            </w:r>
          </w:p>
        </w:tc>
        <w:tc>
          <w:tcPr>
            <w:tcW w:w="6803" w:type="dxa"/>
          </w:tcPr>
          <w:p w:rsidR="00B56AB7" w:rsidRPr="00BA2F3F" w:rsidRDefault="00BA2F3F" w:rsidP="002B3A6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отличноерешение.рф</w:t>
            </w:r>
            <w:proofErr w:type="spellEnd"/>
          </w:p>
        </w:tc>
      </w:tr>
      <w:tr w:rsidR="002B3A64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2B3A64" w:rsidRPr="007D1AA8" w:rsidRDefault="002B3A64" w:rsidP="002B3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6" w:type="dxa"/>
          </w:tcPr>
          <w:p w:rsidR="00B56AB7" w:rsidRPr="007D1AA8" w:rsidRDefault="001307F6" w:rsidP="002B3A64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используемом </w:t>
            </w:r>
            <w:proofErr w:type="spellStart"/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микрофинасовой</w:t>
            </w:r>
            <w:proofErr w:type="spellEnd"/>
            <w:r w:rsidRPr="007D1AA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товарном знаке</w:t>
            </w:r>
          </w:p>
        </w:tc>
        <w:tc>
          <w:tcPr>
            <w:tcW w:w="6803" w:type="dxa"/>
          </w:tcPr>
          <w:p w:rsidR="00B56AB7" w:rsidRPr="006C0ACB" w:rsidRDefault="006C0ACB" w:rsidP="002B3A6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Используется коммерческое обозначение «__»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Default="00623495" w:rsidP="002B3A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F9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2B3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6" w:type="dxa"/>
          </w:tcPr>
          <w:p w:rsidR="00B56AB7" w:rsidRPr="007D1AA8" w:rsidRDefault="001307F6" w:rsidP="00F94B35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Информация о факте привлечения микрофинансовой организацией к оказанию финансовых услуг третьего лица на основании гражданско-правово</w:t>
            </w:r>
            <w:r w:rsidR="00F94B35">
              <w:rPr>
                <w:rFonts w:ascii="Times New Roman" w:hAnsi="Times New Roman" w:cs="Times New Roman"/>
                <w:sz w:val="28"/>
                <w:szCs w:val="28"/>
              </w:rPr>
              <w:t>го договора или доверенности</w:t>
            </w:r>
          </w:p>
        </w:tc>
        <w:tc>
          <w:tcPr>
            <w:tcW w:w="6803" w:type="dxa"/>
          </w:tcPr>
          <w:p w:rsidR="00B56AB7" w:rsidRDefault="006C0ACB" w:rsidP="002B3A64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для </w:t>
            </w:r>
            <w:r w:rsidR="001434D0">
              <w:rPr>
                <w:rFonts w:ascii="Times New Roman" w:hAnsi="Times New Roman" w:cs="Times New Roman"/>
                <w:i/>
                <w:sz w:val="28"/>
                <w:szCs w:val="28"/>
              </w:rPr>
              <w:t>оказания услуг не привлекает третьих лиц.</w:t>
            </w:r>
          </w:p>
          <w:p w:rsidR="00200A5C" w:rsidRPr="006C0ACB" w:rsidRDefault="00200A5C" w:rsidP="007D69BE">
            <w:pPr>
              <w:pStyle w:val="ConsPlus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Default="00623495" w:rsidP="002B3A6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6" w:type="dxa"/>
          </w:tcPr>
          <w:p w:rsidR="00B56AB7" w:rsidRPr="007D1AA8" w:rsidRDefault="001307F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Информация о членстве в саморегулируемой организации (включая информацию о дате приема в члены саморегулируемой организации)</w:t>
            </w:r>
          </w:p>
        </w:tc>
        <w:tc>
          <w:tcPr>
            <w:tcW w:w="6803" w:type="dxa"/>
          </w:tcPr>
          <w:p w:rsidR="00B56AB7" w:rsidRPr="00F6680B" w:rsidRDefault="001434D0" w:rsidP="00623495">
            <w:pPr>
              <w:pStyle w:val="ConsPlusNormal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является членом </w:t>
            </w:r>
            <w:r w:rsidR="00F6680B">
              <w:rPr>
                <w:rFonts w:ascii="Times New Roman" w:hAnsi="Times New Roman"/>
                <w:sz w:val="24"/>
                <w:szCs w:val="24"/>
              </w:rPr>
              <w:t>Со</w:t>
            </w:r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юз «</w:t>
            </w:r>
            <w:proofErr w:type="spellStart"/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Микрофинансовый</w:t>
            </w:r>
            <w:proofErr w:type="spellEnd"/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Альянс «Институты развития малого и среднего бизнеса»</w:t>
            </w: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434D0" w:rsidRPr="001434D0" w:rsidRDefault="001434D0" w:rsidP="00F6680B">
            <w:pPr>
              <w:pStyle w:val="ConsPlusNormal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Дата приема: «</w:t>
            </w:r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августа</w:t>
            </w: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Default="00623495" w:rsidP="0062349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200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Информация об исключении из саморегулируемой организации (включая информацию о дате исключения из членов саморегулируемой организации)</w:t>
            </w:r>
          </w:p>
        </w:tc>
        <w:tc>
          <w:tcPr>
            <w:tcW w:w="6803" w:type="dxa"/>
            <w:vAlign w:val="center"/>
          </w:tcPr>
          <w:p w:rsidR="00B56AB7" w:rsidRPr="00200A5C" w:rsidRDefault="00200A5C" w:rsidP="00200A5C">
            <w:pPr>
              <w:pStyle w:val="ConsPlusNormal"/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Pr="007D1AA8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B56AB7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Финансовые услуги и дополнительные услуги микрофинансовой организации</w:t>
            </w:r>
          </w:p>
        </w:tc>
        <w:tc>
          <w:tcPr>
            <w:tcW w:w="6803" w:type="dxa"/>
          </w:tcPr>
          <w:p w:rsidR="00B56AB7" w:rsidRDefault="001434D0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оказывает </w:t>
            </w:r>
            <w:r w:rsidR="00200A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финансовые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услуги по:</w:t>
            </w:r>
          </w:p>
          <w:p w:rsidR="001434D0" w:rsidRDefault="001434D0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предоставлению микрозаймов физическим и юридическим лицам</w:t>
            </w:r>
            <w:r w:rsidR="00395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3256E">
              <w:rPr>
                <w:rFonts w:ascii="Times New Roman" w:hAnsi="Times New Roman" w:cs="Times New Roman"/>
                <w:i/>
                <w:sz w:val="28"/>
                <w:szCs w:val="28"/>
              </w:rPr>
              <w:t>и индивидуальным предпринимателя</w:t>
            </w:r>
            <w:r w:rsidR="00395576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434D0" w:rsidRDefault="001434D0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привлечению денежных средств от юридических лиц;</w:t>
            </w:r>
          </w:p>
          <w:p w:rsidR="001434D0" w:rsidRDefault="001434D0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предоставлению иных займов;</w:t>
            </w:r>
          </w:p>
          <w:p w:rsidR="00200A5C" w:rsidRDefault="001434D0" w:rsidP="00200A5C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указать иные услуги.</w:t>
            </w:r>
          </w:p>
          <w:p w:rsidR="00265EDD" w:rsidRPr="001434D0" w:rsidRDefault="00265EDD" w:rsidP="00200A5C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62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23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Финансовые услуги и дополнительные услуги микрофинансовой организации, оказываемые за дополнительную плату</w:t>
            </w:r>
          </w:p>
        </w:tc>
        <w:tc>
          <w:tcPr>
            <w:tcW w:w="6803" w:type="dxa"/>
          </w:tcPr>
          <w:p w:rsidR="00B56AB7" w:rsidRPr="00F6680B" w:rsidRDefault="00CF766C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7D69BE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» оказывает дополнительные услуги по:</w:t>
            </w:r>
          </w:p>
          <w:p w:rsidR="00623F9F" w:rsidRPr="007D1AA8" w:rsidRDefault="00CF766C" w:rsidP="00F6680B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6680B" w:rsidRPr="00F6680B">
              <w:rPr>
                <w:rFonts w:ascii="Times New Roman" w:hAnsi="Times New Roman" w:cs="Times New Roman"/>
                <w:i/>
                <w:sz w:val="28"/>
                <w:szCs w:val="28"/>
              </w:rPr>
              <w:t>страхованию заемщиков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Информация об установленном в МФО порядке разъяснения условий договоров и иных документов в отношении финансовой услуги, которую получатель финансовой услуги намерен получить</w:t>
            </w:r>
          </w:p>
        </w:tc>
        <w:tc>
          <w:tcPr>
            <w:tcW w:w="6803" w:type="dxa"/>
          </w:tcPr>
          <w:p w:rsidR="00B26FC6" w:rsidRPr="00CF766C" w:rsidRDefault="00623F9F" w:rsidP="00F6680B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7E3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разъяснения условий </w:t>
            </w:r>
            <w:r w:rsidR="007E3716" w:rsidRPr="00CF766C">
              <w:rPr>
                <w:rFonts w:ascii="Times New Roman" w:hAnsi="Times New Roman" w:cs="Times New Roman"/>
                <w:i/>
                <w:sz w:val="28"/>
                <w:szCs w:val="28"/>
              </w:rPr>
              <w:t>договоров и иных документов в отношении услуги</w:t>
            </w:r>
            <w:r w:rsidR="007E3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предоставлению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микрозаймов</w:t>
            </w:r>
            <w:proofErr w:type="spellEnd"/>
            <w:r w:rsidR="007E3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физическим лицам </w:t>
            </w:r>
            <w:r w:rsidR="00CF766C">
              <w:rPr>
                <w:rFonts w:ascii="Times New Roman" w:hAnsi="Times New Roman" w:cs="Times New Roman"/>
                <w:i/>
                <w:sz w:val="28"/>
                <w:szCs w:val="28"/>
              </w:rPr>
              <w:t>в ООО МКК «</w:t>
            </w:r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="00CF766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E3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содержится в Правилах </w:t>
            </w:r>
            <w:r w:rsidR="007E3716" w:rsidRPr="007E3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порядке и условиях предоставления </w:t>
            </w:r>
            <w:proofErr w:type="spellStart"/>
            <w:r w:rsidR="007E3716" w:rsidRPr="007E3716">
              <w:rPr>
                <w:rFonts w:ascii="Times New Roman" w:hAnsi="Times New Roman" w:cs="Times New Roman"/>
                <w:i/>
                <w:sz w:val="28"/>
                <w:szCs w:val="28"/>
              </w:rPr>
              <w:t>микрозаймов</w:t>
            </w:r>
            <w:proofErr w:type="spellEnd"/>
            <w:r w:rsidR="007E3716" w:rsidRPr="007E37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физическим лицам</w:t>
            </w:r>
            <w:r w:rsidR="00B26FC6">
              <w:rPr>
                <w:rFonts w:ascii="Times New Roman" w:hAnsi="Times New Roman" w:cs="Times New Roman"/>
                <w:i/>
                <w:sz w:val="28"/>
                <w:szCs w:val="28"/>
              </w:rPr>
              <w:t>, размещенных в местах оказания услуг и на официальном сайте ООО МКК «</w:t>
            </w:r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Отличное </w:t>
            </w:r>
            <w:proofErr w:type="spellStart"/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>решене</w:t>
            </w:r>
            <w:proofErr w:type="spellEnd"/>
            <w:r w:rsidR="00B26F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по адресу: </w:t>
            </w:r>
            <w:r w:rsidR="007D6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7D69BE" w:rsidRPr="007D6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D69BE">
              <w:rPr>
                <w:rFonts w:ascii="Times New Roman" w:hAnsi="Times New Roman" w:cs="Times New Roman"/>
                <w:sz w:val="28"/>
                <w:szCs w:val="28"/>
              </w:rPr>
              <w:t>отличноерешение.рф</w:t>
            </w:r>
            <w:proofErr w:type="spellEnd"/>
            <w:r w:rsidR="00B26F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576">
              <w:rPr>
                <w:rFonts w:ascii="Times New Roman" w:hAnsi="Times New Roman" w:cs="Times New Roman"/>
                <w:sz w:val="28"/>
                <w:szCs w:val="28"/>
              </w:rPr>
              <w:t>Информация о лице, ответственном за предоставление разъяснений условий договоров и иных документов в отношении финансовой услуги, которую получатель финансовой услуги намерен получить</w:t>
            </w:r>
          </w:p>
        </w:tc>
        <w:tc>
          <w:tcPr>
            <w:tcW w:w="6803" w:type="dxa"/>
          </w:tcPr>
          <w:p w:rsidR="00B56AB7" w:rsidRPr="000F1724" w:rsidRDefault="000F1724" w:rsidP="00395576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724">
              <w:rPr>
                <w:rFonts w:ascii="Times New Roman" w:hAnsi="Times New Roman" w:cs="Times New Roman"/>
                <w:i/>
                <w:sz w:val="28"/>
                <w:szCs w:val="28"/>
              </w:rPr>
              <w:t>Лицом, ответственным за предоставление разъяснений условий договоров и иных документов в отношении финансовой услуги, которую получатель финансовой услуги намерен получить,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кредитный менеджер, </w:t>
            </w:r>
            <w:r w:rsidR="003955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должностными обязанностями, установленными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должностной инструкцией.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Pr="007D1AA8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      </w:r>
          </w:p>
        </w:tc>
        <w:tc>
          <w:tcPr>
            <w:tcW w:w="6803" w:type="dxa"/>
          </w:tcPr>
          <w:p w:rsidR="00B26FC6" w:rsidRDefault="00B26FC6" w:rsidP="00B26FC6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 </w:t>
            </w:r>
            <w:r w:rsidR="00370076">
              <w:rPr>
                <w:rFonts w:ascii="Times New Roman" w:hAnsi="Times New Roman" w:cs="Times New Roman"/>
                <w:i/>
                <w:sz w:val="28"/>
                <w:szCs w:val="28"/>
              </w:rPr>
              <w:t>если с получателем финансовой услуги заключен договор микрозайма, 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70076" w:rsidRDefault="00370076" w:rsidP="00370076">
            <w:pPr>
              <w:pStyle w:val="ConsPlusNormal"/>
              <w:numPr>
                <w:ilvl w:val="0"/>
                <w:numId w:val="1"/>
              </w:num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AD0">
              <w:rPr>
                <w:rFonts w:ascii="Times New Roman" w:hAnsi="Times New Roman" w:cs="Times New Roman"/>
                <w:i/>
                <w:sz w:val="28"/>
                <w:szCs w:val="28"/>
              </w:rPr>
              <w:t>При несвоевременном исполнении обязательств по договору микрозайма пол</w:t>
            </w:r>
            <w:r w:rsidR="006E2AD0" w:rsidRPr="006E2AD0">
              <w:rPr>
                <w:rFonts w:ascii="Times New Roman" w:hAnsi="Times New Roman" w:cs="Times New Roman"/>
                <w:i/>
                <w:sz w:val="28"/>
                <w:szCs w:val="28"/>
              </w:rPr>
              <w:t>учатель финансовой услуги несет</w:t>
            </w:r>
            <w:r w:rsidR="00B26FC6" w:rsidRPr="006E2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E2AD0">
              <w:rPr>
                <w:rFonts w:ascii="Times New Roman" w:hAnsi="Times New Roman" w:cs="Times New Roman"/>
                <w:i/>
                <w:sz w:val="28"/>
                <w:szCs w:val="28"/>
              </w:rPr>
              <w:t>риск возможного увеличения суммы своих расходов по сравнению с ожи</w:t>
            </w:r>
            <w:r w:rsidR="006E2AD0">
              <w:rPr>
                <w:rFonts w:ascii="Times New Roman" w:hAnsi="Times New Roman" w:cs="Times New Roman"/>
                <w:i/>
                <w:sz w:val="28"/>
                <w:szCs w:val="28"/>
              </w:rPr>
              <w:t>даемой суммой расходов.</w:t>
            </w:r>
          </w:p>
          <w:p w:rsidR="00370076" w:rsidRDefault="006E2AD0" w:rsidP="00A15E0E">
            <w:pPr>
              <w:pStyle w:val="ConsPlusNormal"/>
              <w:numPr>
                <w:ilvl w:val="0"/>
                <w:numId w:val="1"/>
              </w:numPr>
              <w:spacing w:before="24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AD0">
              <w:rPr>
                <w:rFonts w:ascii="Times New Roman" w:hAnsi="Times New Roman" w:cs="Times New Roman"/>
                <w:i/>
                <w:sz w:val="28"/>
                <w:szCs w:val="28"/>
              </w:rPr>
              <w:t>За нарушение обязательств по договору микрозайма получатель финансовой услуги несет</w:t>
            </w:r>
            <w:r w:rsidR="00370076" w:rsidRPr="006E2A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риск применения к нему неустойки (штрафа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пени).</w:t>
            </w:r>
          </w:p>
          <w:p w:rsidR="00200A5C" w:rsidRDefault="00200A5C" w:rsidP="00200A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При запросе получателем финансовой услуги,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суммы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микрозайма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(с лимитом кредитования) 100 000 рублей и более или эквивалентной сумм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в иностранной валюте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необходимо помнить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что, если в течение одного года общий размер платежей по всем имеющимся у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получателя финансовой услуги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на дату обращения к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ООО МКК «_</w:t>
            </w:r>
            <w:r w:rsidR="00B219D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Отличное решение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о предоставлении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обязательствам по кредитным договорам, договорам займа, включая платежи по предоставляемому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микрозайму</w:t>
            </w:r>
            <w:proofErr w:type="spellEnd"/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, будет превышать пятьдесят процентов годового дохода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получателя финансовой услуги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, для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получателя финансовой услуги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существует риск неисполнения им обязательств по договору 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микрозайма</w:t>
            </w:r>
            <w:r w:rsidRPr="00200A5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и применения к нему штрафных санкций.</w:t>
            </w:r>
          </w:p>
          <w:p w:rsidR="00200A5C" w:rsidRPr="00200A5C" w:rsidRDefault="00200A5C" w:rsidP="00200A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E2AD0" w:rsidRDefault="006E2AD0" w:rsidP="006E2AD0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если с получателем финансовой услуги заключен договор займа (инвестирования), то:</w:t>
            </w:r>
          </w:p>
          <w:p w:rsidR="006E2AD0" w:rsidRPr="006E2AD0" w:rsidRDefault="006E2AD0" w:rsidP="006E2AD0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076" w:rsidRDefault="006E2AD0" w:rsidP="006E2AD0">
            <w:pPr>
              <w:pStyle w:val="ConsPlusNormal"/>
              <w:numPr>
                <w:ilvl w:val="0"/>
                <w:numId w:val="2"/>
              </w:num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Получатель финансовой услуги должен понимать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что привлекаемые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займы от физических лиц не являются вкладами, принимаемыми кредитными организациями, и не застрахованы в системе обязательного страхования вкладов физических 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 в банках Российской Федерации.</w:t>
            </w:r>
          </w:p>
          <w:p w:rsidR="00B56AB7" w:rsidRPr="00B26FC6" w:rsidRDefault="006E2AD0" w:rsidP="00352D3C">
            <w:pPr>
              <w:pStyle w:val="ConsPlusNormal"/>
              <w:numPr>
                <w:ilvl w:val="0"/>
                <w:numId w:val="2"/>
              </w:num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Получатель финансовой услуги несет риск</w:t>
            </w:r>
            <w:r w:rsid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невозврата денежных средств, привлекаемых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получателей финансовых услуг по договорам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займа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инвестирования), а также путем приобретения получателями финансовых услуг ценных бумаг, выпускаемых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70076" w:rsidRPr="003700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Pr="007D1AA8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Права получателя финансовой услуги при осуществлении процедуры взыскания просроченной задолженности</w:t>
            </w:r>
          </w:p>
        </w:tc>
        <w:tc>
          <w:tcPr>
            <w:tcW w:w="6803" w:type="dxa"/>
          </w:tcPr>
          <w:p w:rsidR="00F419CF" w:rsidRDefault="00F419CF" w:rsidP="00F419CF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Получатель финансовой услуги </w:t>
            </w:r>
            <w:r w:rsidR="006A5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</w:t>
            </w:r>
            <w:r w:rsidR="006A5E26" w:rsidRPr="006A5E26">
              <w:rPr>
                <w:rFonts w:ascii="Times New Roman" w:hAnsi="Times New Roman" w:cs="Times New Roman"/>
                <w:i/>
                <w:sz w:val="28"/>
                <w:szCs w:val="28"/>
              </w:rPr>
              <w:t>Федера</w:t>
            </w:r>
            <w:r w:rsidR="006A5E26">
              <w:rPr>
                <w:rFonts w:ascii="Times New Roman" w:hAnsi="Times New Roman" w:cs="Times New Roman"/>
                <w:i/>
                <w:sz w:val="28"/>
                <w:szCs w:val="28"/>
              </w:rPr>
              <w:t>льным законом от 3 июля 2016 г. №</w:t>
            </w:r>
            <w:r w:rsidR="006A5E26" w:rsidRPr="006A5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230-ФЗ </w:t>
            </w:r>
            <w:r w:rsidR="006A5E2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A5E26" w:rsidRPr="006A5E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</w:t>
            </w:r>
            <w:r w:rsidR="006A5E2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A5E26" w:rsidRPr="006A5E26">
              <w:rPr>
                <w:rFonts w:ascii="Times New Roman" w:hAnsi="Times New Roman" w:cs="Times New Roman"/>
                <w:i/>
                <w:sz w:val="28"/>
                <w:szCs w:val="28"/>
              </w:rPr>
              <w:t>О микрофинансовой деятельности и микрофинансовых организациях</w:t>
            </w:r>
            <w:r w:rsidR="006A5E2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3B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(230-ФЗ) при осуществлении в отношении него процедур взыскания просроченной задолженности вправе:</w:t>
            </w:r>
          </w:p>
          <w:p w:rsidR="00B77FA5" w:rsidRDefault="00A4014A" w:rsidP="0026625A">
            <w:pPr>
              <w:pStyle w:val="ConsPlusNormal"/>
              <w:numPr>
                <w:ilvl w:val="0"/>
                <w:numId w:val="3"/>
              </w:numPr>
              <w:spacing w:after="60"/>
              <w:ind w:left="429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Заключить </w:t>
            </w:r>
            <w:r w:rsidR="00B77FA5">
              <w:rPr>
                <w:rFonts w:ascii="Times New Roman" w:hAnsi="Times New Roman" w:cs="Times New Roman"/>
                <w:i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B77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соглашени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с </w:t>
            </w:r>
            <w:r w:rsidR="00F419CF" w:rsidRPr="00F419CF"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="00F419CF" w:rsidRPr="00F419C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B77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установлении способов взаимодействия в целях взыскания просроченной задолженности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отказаться от его исполнения.</w:t>
            </w:r>
          </w:p>
          <w:p w:rsidR="00A65D38" w:rsidRDefault="00A4014A" w:rsidP="006E4A66">
            <w:pPr>
              <w:pStyle w:val="ConsPlusNormal"/>
              <w:numPr>
                <w:ilvl w:val="0"/>
                <w:numId w:val="3"/>
              </w:numPr>
              <w:spacing w:after="60"/>
              <w:ind w:left="4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Дать </w:t>
            </w:r>
            <w:r w:rsidR="00B77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согласие на осуществление направленного на возврат просроченной задолженности взаимодействия с третьим лицом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отозвать его.</w:t>
            </w:r>
          </w:p>
          <w:p w:rsidR="00A65D38" w:rsidRDefault="00A4014A" w:rsidP="0026625A">
            <w:pPr>
              <w:pStyle w:val="ConsPlusNormal"/>
              <w:numPr>
                <w:ilvl w:val="0"/>
                <w:numId w:val="3"/>
              </w:numPr>
              <w:spacing w:after="60"/>
              <w:ind w:left="4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Дать </w:t>
            </w:r>
            <w:r w:rsidR="00A65D38">
              <w:rPr>
                <w:rFonts w:ascii="Times New Roman" w:hAnsi="Times New Roman" w:cs="Times New Roman"/>
                <w:i/>
                <w:sz w:val="28"/>
                <w:szCs w:val="28"/>
              </w:rPr>
              <w:t>согласие на передачу (сообщение) третьим лицам или раскрытие для них сведений о нем, просроченной задолженности и ее взыскании и его иные персональные данные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отозвать указанное согласие</w:t>
            </w:r>
            <w:r w:rsidR="00A65D3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56AB7" w:rsidRDefault="00A65D38" w:rsidP="0026625A">
            <w:pPr>
              <w:pStyle w:val="ConsPlusNormal"/>
              <w:numPr>
                <w:ilvl w:val="0"/>
                <w:numId w:val="3"/>
              </w:numPr>
              <w:spacing w:after="60"/>
              <w:ind w:left="4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Заключить соглашение, предусматривающее частоту взаимодействия по инициативе </w:t>
            </w:r>
            <w:r w:rsidR="00F419CF" w:rsidRPr="00F419CF"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="00F419CF" w:rsidRPr="00F419C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41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 лица, действующего от его имени и (или) в его интересах</w:t>
            </w:r>
            <w:r w:rsidR="00A401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от</w:t>
            </w:r>
            <w:r w:rsidR="00A4014A">
              <w:rPr>
                <w:rFonts w:ascii="Times New Roman" w:hAnsi="Times New Roman" w:cs="Times New Roman"/>
                <w:i/>
                <w:sz w:val="28"/>
                <w:szCs w:val="28"/>
              </w:rPr>
              <w:t>казаться от исполнения указанного соглашения.</w:t>
            </w:r>
            <w:r w:rsidR="00B77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CE3784" w:rsidRPr="0081079C" w:rsidRDefault="0081079C" w:rsidP="0026625A">
            <w:pPr>
              <w:pStyle w:val="ConsPlusNormal"/>
              <w:numPr>
                <w:ilvl w:val="0"/>
                <w:numId w:val="3"/>
              </w:numPr>
              <w:spacing w:after="60"/>
              <w:ind w:left="4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CE3784" w:rsidRPr="00CE37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праве направить </w:t>
            </w:r>
            <w:r w:rsidR="00F419CF">
              <w:rPr>
                <w:rFonts w:ascii="Times New Roman" w:hAnsi="Times New Roman" w:cs="Times New Roman"/>
                <w:i/>
                <w:sz w:val="28"/>
                <w:szCs w:val="28"/>
              </w:rPr>
              <w:t>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="00F419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CE3784" w:rsidRPr="00CE3784">
              <w:rPr>
                <w:rFonts w:ascii="Times New Roman" w:hAnsi="Times New Roman" w:cs="Times New Roman"/>
                <w:i/>
                <w:sz w:val="28"/>
                <w:szCs w:val="28"/>
              </w:rPr>
              <w:t>и (или) лицу, действующему от его имени и (или) в его интересах, заявление, касающееся взаимодействия способами, предусмотренными пунктами 1 и 2 части 1 статьи 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230-ФЗ</w:t>
            </w:r>
            <w:r w:rsidR="00CE3784" w:rsidRPr="00CE3784">
              <w:rPr>
                <w:rFonts w:ascii="Times New Roman" w:hAnsi="Times New Roman" w:cs="Times New Roman"/>
                <w:i/>
                <w:sz w:val="28"/>
                <w:szCs w:val="28"/>
              </w:rPr>
              <w:t>, с указанием на:</w:t>
            </w:r>
          </w:p>
          <w:p w:rsidR="0081079C" w:rsidRDefault="00CE3784" w:rsidP="0081079C">
            <w:pPr>
              <w:pStyle w:val="ConsPlusNormal"/>
              <w:spacing w:after="6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784">
              <w:rPr>
                <w:rFonts w:ascii="Times New Roman" w:hAnsi="Times New Roman" w:cs="Times New Roman"/>
                <w:i/>
                <w:sz w:val="28"/>
                <w:szCs w:val="28"/>
              </w:rPr>
              <w:t>1) осуществление взаимодействия только через указанного должником представителя;</w:t>
            </w:r>
          </w:p>
          <w:p w:rsidR="00A4014A" w:rsidRDefault="00CE3784" w:rsidP="0081079C">
            <w:pPr>
              <w:pStyle w:val="ConsPlusNormal"/>
              <w:spacing w:after="6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784">
              <w:rPr>
                <w:rFonts w:ascii="Times New Roman" w:hAnsi="Times New Roman" w:cs="Times New Roman"/>
                <w:i/>
                <w:sz w:val="28"/>
                <w:szCs w:val="28"/>
              </w:rPr>
              <w:t>2) отказ от взаимодействия.</w:t>
            </w:r>
          </w:p>
          <w:p w:rsidR="0081079C" w:rsidRDefault="0081079C" w:rsidP="0081079C">
            <w:pPr>
              <w:pStyle w:val="ConsPlusNormal"/>
              <w:spacing w:after="6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Отменить указанное заявление.</w:t>
            </w:r>
          </w:p>
          <w:p w:rsidR="00F419CF" w:rsidRPr="000F1724" w:rsidRDefault="00F419CF" w:rsidP="00352D3C">
            <w:pPr>
              <w:pStyle w:val="ConsPlusNormal"/>
              <w:numPr>
                <w:ilvl w:val="0"/>
                <w:numId w:val="3"/>
              </w:numPr>
              <w:spacing w:after="60"/>
              <w:ind w:left="42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Направить в 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обращение по вопросам, касающимся просроченной задолженности и ее взыскания.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Pr="007D1AA8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39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2F44EC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Способы и адреса для направления обращений получателями финансовых услуг</w:t>
            </w:r>
          </w:p>
        </w:tc>
        <w:tc>
          <w:tcPr>
            <w:tcW w:w="6803" w:type="dxa"/>
          </w:tcPr>
          <w:p w:rsidR="00780450" w:rsidRPr="00780450" w:rsidRDefault="00C5134D" w:rsidP="00780450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Получатели финансовых услуг могут направить </w:t>
            </w:r>
            <w:r w:rsidR="00780450">
              <w:rPr>
                <w:rFonts w:ascii="Times New Roman" w:hAnsi="Times New Roman" w:cs="Times New Roman"/>
                <w:i/>
                <w:sz w:val="28"/>
                <w:szCs w:val="28"/>
              </w:rPr>
              <w:t>в 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="00780450">
              <w:rPr>
                <w:rFonts w:ascii="Times New Roman" w:hAnsi="Times New Roman" w:cs="Times New Roman"/>
                <w:i/>
                <w:sz w:val="28"/>
                <w:szCs w:val="28"/>
              </w:rPr>
              <w:t>» обращения следующими способами:</w:t>
            </w:r>
          </w:p>
          <w:p w:rsidR="00780450" w:rsidRPr="00352D3C" w:rsidRDefault="00780450" w:rsidP="00352D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450">
              <w:rPr>
                <w:rFonts w:ascii="Times New Roman" w:hAnsi="Times New Roman" w:cs="Times New Roman"/>
                <w:i/>
                <w:sz w:val="28"/>
                <w:szCs w:val="28"/>
              </w:rPr>
              <w:t>почтовые заказные отправления с уведомлением о вручении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адрес: </w:t>
            </w:r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>690005</w:t>
            </w:r>
            <w:r w:rsidR="00352D3C" w:rsidRPr="0035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Владивосток, ул. </w:t>
            </w:r>
            <w:proofErr w:type="spellStart"/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>Новоивановская</w:t>
            </w:r>
            <w:proofErr w:type="spellEnd"/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>, д.3</w:t>
            </w:r>
            <w:r w:rsidR="00352D3C" w:rsidRPr="00352D3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80450" w:rsidRPr="00780450" w:rsidRDefault="00780450" w:rsidP="00780450">
            <w:pPr>
              <w:pStyle w:val="ConsPlusNormal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450">
              <w:rPr>
                <w:rFonts w:ascii="Times New Roman" w:hAnsi="Times New Roman" w:cs="Times New Roman"/>
                <w:i/>
                <w:sz w:val="28"/>
                <w:szCs w:val="28"/>
              </w:rPr>
              <w:t>простые почтовые отправления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адрес:</w:t>
            </w:r>
            <w:r w:rsidR="00352D3C" w:rsidRPr="0035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>690005</w:t>
            </w:r>
            <w:r w:rsidR="00F6680B" w:rsidRPr="00352D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 Владивосток, ул. </w:t>
            </w:r>
            <w:proofErr w:type="spellStart"/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>Новоивановская</w:t>
            </w:r>
            <w:proofErr w:type="spellEnd"/>
            <w:r w:rsidR="00F6680B">
              <w:rPr>
                <w:rFonts w:ascii="Times New Roman" w:hAnsi="Times New Roman" w:cs="Times New Roman"/>
                <w:i/>
                <w:sz w:val="28"/>
                <w:szCs w:val="28"/>
              </w:rPr>
              <w:t>, д.3</w:t>
            </w:r>
            <w:r w:rsidR="00F6680B" w:rsidRPr="00352D3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80450" w:rsidRPr="00780450" w:rsidRDefault="00780450" w:rsidP="00780450">
            <w:pPr>
              <w:pStyle w:val="ConsPlusNormal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450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отправления на адрес электронной почты:</w:t>
            </w:r>
            <w:r w:rsidR="00F6680B">
              <w:rPr>
                <w:rFonts w:asciiTheme="minorHAnsi" w:hAnsiTheme="minorHAnsi" w:cstheme="minorBidi"/>
                <w:color w:val="1F497D"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="00F6680B" w:rsidRPr="00F6680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superdecision@rambler.ru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56AB7" w:rsidRPr="00726475" w:rsidRDefault="00726475" w:rsidP="00352D3C">
            <w:pPr>
              <w:pStyle w:val="ConsPlusNorma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Вся </w:t>
            </w:r>
            <w:r w:rsidR="00780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возможности направления обращений</w:t>
            </w:r>
            <w:r w:rsidR="007804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получателями финансовых услуг указана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r w:rsidR="001437D1" w:rsidRPr="001437D1">
              <w:rPr>
                <w:rFonts w:ascii="Times New Roman" w:hAnsi="Times New Roman" w:cs="Times New Roman"/>
                <w:i/>
                <w:sz w:val="28"/>
                <w:szCs w:val="28"/>
              </w:rPr>
              <w:t>Памятк</w:t>
            </w:r>
            <w:r w:rsidR="001437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="001437D1" w:rsidRPr="001437D1">
              <w:rPr>
                <w:rFonts w:ascii="Times New Roman" w:hAnsi="Times New Roman" w:cs="Times New Roman"/>
                <w:i/>
                <w:sz w:val="28"/>
                <w:szCs w:val="28"/>
              </w:rPr>
              <w:t>для получателей финансовых услуг о порядке направления обращений в 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 решение</w:t>
            </w:r>
            <w:r w:rsidR="001437D1" w:rsidRPr="001437D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размещенно</w:t>
            </w:r>
            <w:r w:rsidR="001437D1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30F72" w:rsidRPr="00F30F72">
              <w:rPr>
                <w:rFonts w:ascii="Times New Roman" w:hAnsi="Times New Roman" w:cs="Times New Roman"/>
                <w:i/>
                <w:sz w:val="28"/>
                <w:szCs w:val="28"/>
              </w:rPr>
              <w:t>в местах оказания услуг и на официальном сайте ООО МКК «</w:t>
            </w:r>
            <w:r w:rsidR="00352D3C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 w:rsidR="00F30F72" w:rsidRPr="00F30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по адресу: </w:t>
            </w:r>
            <w:r w:rsidR="00352D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352D3C" w:rsidRPr="00352D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52D3C">
              <w:rPr>
                <w:rFonts w:ascii="Times New Roman" w:hAnsi="Times New Roman" w:cs="Times New Roman"/>
                <w:sz w:val="28"/>
                <w:szCs w:val="28"/>
              </w:rPr>
              <w:t>отличноерешение.рф</w:t>
            </w:r>
            <w:proofErr w:type="spellEnd"/>
            <w:r w:rsidR="00F30F72" w:rsidRPr="00F30F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Pr="007D1AA8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72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6236" w:type="dxa"/>
          </w:tcPr>
          <w:p w:rsidR="00B56AB7" w:rsidRPr="00FE2E24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sz w:val="28"/>
                <w:szCs w:val="28"/>
              </w:rPr>
              <w:t>Информация о возможности направления обращений в саморегулируемую организацию и в Банк России</w:t>
            </w:r>
          </w:p>
        </w:tc>
        <w:tc>
          <w:tcPr>
            <w:tcW w:w="6803" w:type="dxa"/>
            <w:vAlign w:val="center"/>
          </w:tcPr>
          <w:p w:rsidR="00B56AB7" w:rsidRPr="00FE2E24" w:rsidRDefault="00726475" w:rsidP="00395576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финансовых услуг могут обратиться в саморегулируемую организацию, указанную в п. 10 настоящей Информации, а также в Банк России</w:t>
            </w:r>
            <w:r w:rsidR="00395576"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A0114" w:rsidRPr="007D1AA8" w:rsidTr="007264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A0114" w:rsidRPr="007D1AA8" w:rsidRDefault="004A0114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4A0114" w:rsidRPr="00FE2E24" w:rsidRDefault="004A0114" w:rsidP="007D1AA8">
            <w:pPr>
              <w:pStyle w:val="ConsPlusNormal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vAlign w:val="center"/>
          </w:tcPr>
          <w:p w:rsidR="004A0114" w:rsidRPr="00FE2E24" w:rsidRDefault="004A0114" w:rsidP="00395576">
            <w:pPr>
              <w:pStyle w:val="ConsPlusNormal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0114" w:rsidRPr="007D1AA8" w:rsidTr="00726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4A0114" w:rsidRPr="007D1AA8" w:rsidRDefault="004A0114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6236" w:type="dxa"/>
          </w:tcPr>
          <w:p w:rsidR="004A0114" w:rsidRPr="00FE2E24" w:rsidRDefault="004A0114" w:rsidP="004A0114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sz w:val="28"/>
                <w:szCs w:val="28"/>
              </w:rPr>
              <w:t>Информация о праве потребителей финансовых услуг на направление обращения финансовому уполномоченному, об официальном сайте финансового уполномоченного в информационно-телекоммуникационной сети "Интернет", о месте нахождения, почтовом адресе и номере телефона службы обеспечения деятельности финансового уполномоченного.</w:t>
            </w:r>
          </w:p>
        </w:tc>
        <w:tc>
          <w:tcPr>
            <w:tcW w:w="6803" w:type="dxa"/>
            <w:vAlign w:val="center"/>
          </w:tcPr>
          <w:p w:rsidR="004A0114" w:rsidRPr="00FE2E24" w:rsidRDefault="004A0114" w:rsidP="004A0114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Получатель финансовой услуги - физическое лицо, являющееся стороной договора, либо лицо, в пользу которого заключен договор, либо лицо, которому оказывается финансовая услуга в целях, не связанных с осуществлением предпринимательской деятельности</w:t>
            </w:r>
            <w:r w:rsidR="007B1180"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вправе направлять обращения уполномоченному по правам потребителей финансовых услуг (далее – финансовый уполномоченный).</w:t>
            </w:r>
          </w:p>
          <w:p w:rsidR="004A0114" w:rsidRPr="00FE2E24" w:rsidRDefault="004A0114" w:rsidP="004A0114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Официальный сайт финансового уполномоченного в информационно-телекоммуникационной сети "Интернет" - </w:t>
            </w:r>
            <w:hyperlink r:id="rId7" w:history="1">
              <w:r w:rsidRPr="00FE2E24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https://finombudsman.ru/</w:t>
              </w:r>
            </w:hyperlink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A0114" w:rsidRPr="00FE2E24" w:rsidRDefault="004A0114" w:rsidP="004A0114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нахождения службы обеспечения деятельности финансового уполномоченного: 119017, г. Москва, </w:t>
            </w:r>
            <w:proofErr w:type="spellStart"/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>Старомонетный</w:t>
            </w:r>
            <w:proofErr w:type="spellEnd"/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пер., дом 3.</w:t>
            </w:r>
          </w:p>
          <w:p w:rsidR="004A0114" w:rsidRPr="00FE2E24" w:rsidRDefault="004A0114" w:rsidP="004A0114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Почтовый адрес службы обеспечения деятельности финансового уполномоченного: 119017, г. Москва, </w:t>
            </w:r>
            <w:proofErr w:type="spellStart"/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>Старомонетный</w:t>
            </w:r>
            <w:proofErr w:type="spellEnd"/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пер., дом 3.</w:t>
            </w:r>
          </w:p>
          <w:p w:rsidR="004A0114" w:rsidRPr="00FE2E24" w:rsidRDefault="004A0114" w:rsidP="004A0114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2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Номер телефона службы обеспечения деятельности финансового уполномоченного: 8 (800) 200-00-10.   </w:t>
            </w:r>
          </w:p>
        </w:tc>
      </w:tr>
      <w:tr w:rsidR="00623495" w:rsidRPr="007D1AA8" w:rsidTr="0039556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3"/>
          </w:tcPr>
          <w:p w:rsidR="00623495" w:rsidRPr="00FE2E24" w:rsidRDefault="00623495" w:rsidP="006234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716" w:rsidRPr="007D1AA8" w:rsidTr="000E3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B56AB7" w:rsidRPr="007D1AA8" w:rsidRDefault="00ED2B82" w:rsidP="007D1AA8">
            <w:pPr>
              <w:pStyle w:val="ConsPlusNormal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6" w:type="dxa"/>
          </w:tcPr>
          <w:p w:rsidR="00B56AB7" w:rsidRPr="007D1AA8" w:rsidRDefault="008F0846" w:rsidP="007D1AA8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AA8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защиты прав получателя финансовой услуги</w:t>
            </w:r>
            <w:r w:rsidR="007D1AA8" w:rsidRPr="007D1AA8">
              <w:rPr>
                <w:rFonts w:ascii="Times New Roman" w:hAnsi="Times New Roman" w:cs="Times New Roman"/>
                <w:sz w:val="28"/>
                <w:szCs w:val="28"/>
              </w:rPr>
              <w:t>, включая информацию о наличии возможности и способах досудебного урегулирования спора, в том числе о процедуре медиации</w:t>
            </w:r>
          </w:p>
        </w:tc>
        <w:tc>
          <w:tcPr>
            <w:tcW w:w="6803" w:type="dxa"/>
          </w:tcPr>
          <w:p w:rsidR="00F30F72" w:rsidRDefault="00F30F72" w:rsidP="00F30F72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Получатель финансовой услуги в</w:t>
            </w:r>
            <w:r w:rsidR="00576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праве защитить свои права путем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обращения в государственные органы, осуществляющие надзор за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некредитными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финансовыми организациями, в том числе в Банк России,  Федеральную</w:t>
            </w:r>
            <w:r w:rsidRPr="00F30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30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надзору в сфере защиты прав потребителей и благополучия человека</w:t>
            </w:r>
            <w:r w:rsidR="002662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="0026625A">
              <w:rPr>
                <w:rFonts w:ascii="Times New Roman" w:hAnsi="Times New Roman" w:cs="Times New Roman"/>
                <w:i/>
                <w:sz w:val="28"/>
                <w:szCs w:val="28"/>
              </w:rPr>
              <w:t>Роспотребнадзор</w:t>
            </w:r>
            <w:proofErr w:type="spellEnd"/>
            <w:r w:rsidR="0026625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69AF" w:rsidRPr="00F30F72" w:rsidRDefault="00576E3F" w:rsidP="007D69BE">
            <w:pPr>
              <w:pStyle w:val="ConsPlusNormal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права получателя финансовой услуги на досудебный порядок разрешения споров выражается в обязанности ООО МКК «</w:t>
            </w:r>
            <w:r w:rsidR="007D69BE">
              <w:rPr>
                <w:rFonts w:ascii="Times New Roman" w:hAnsi="Times New Roman" w:cs="Times New Roman"/>
                <w:i/>
                <w:sz w:val="28"/>
                <w:szCs w:val="28"/>
              </w:rPr>
              <w:t>Отличное решение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доводить до сведения получателя финансовой услуги информацию о нарушении сроков возврата основной суммы долга и (или) уплаты процентов по договору займа путем направления претензии. </w:t>
            </w:r>
            <w:r w:rsidR="005E69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646E9E" w:rsidRPr="007D1AA8" w:rsidRDefault="00646E9E" w:rsidP="007D1AA8">
      <w:pPr>
        <w:spacing w:after="60"/>
        <w:rPr>
          <w:rFonts w:ascii="Times New Roman" w:hAnsi="Times New Roman" w:cs="Times New Roman"/>
          <w:sz w:val="28"/>
          <w:szCs w:val="28"/>
        </w:rPr>
      </w:pPr>
    </w:p>
    <w:sectPr w:rsidR="00646E9E" w:rsidRPr="007D1AA8" w:rsidSect="007E37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25C"/>
    <w:multiLevelType w:val="hybridMultilevel"/>
    <w:tmpl w:val="6428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761F"/>
    <w:multiLevelType w:val="hybridMultilevel"/>
    <w:tmpl w:val="ED4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690"/>
    <w:multiLevelType w:val="hybridMultilevel"/>
    <w:tmpl w:val="A082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61AE5"/>
    <w:multiLevelType w:val="hybridMultilevel"/>
    <w:tmpl w:val="A082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3"/>
    <w:rsid w:val="00032933"/>
    <w:rsid w:val="000A6F5C"/>
    <w:rsid w:val="000E33C1"/>
    <w:rsid w:val="000E6896"/>
    <w:rsid w:val="000F1724"/>
    <w:rsid w:val="000F35F8"/>
    <w:rsid w:val="001307F6"/>
    <w:rsid w:val="001434D0"/>
    <w:rsid w:val="001437D1"/>
    <w:rsid w:val="00200A5C"/>
    <w:rsid w:val="00265EDD"/>
    <w:rsid w:val="0026625A"/>
    <w:rsid w:val="002B3A64"/>
    <w:rsid w:val="002F44EC"/>
    <w:rsid w:val="0033256E"/>
    <w:rsid w:val="00352D3C"/>
    <w:rsid w:val="00370076"/>
    <w:rsid w:val="0039556E"/>
    <w:rsid w:val="00395576"/>
    <w:rsid w:val="004A0114"/>
    <w:rsid w:val="00533B70"/>
    <w:rsid w:val="00576E3F"/>
    <w:rsid w:val="005E69AF"/>
    <w:rsid w:val="00623495"/>
    <w:rsid w:val="00623F9F"/>
    <w:rsid w:val="0062441C"/>
    <w:rsid w:val="00646E9E"/>
    <w:rsid w:val="006A5E26"/>
    <w:rsid w:val="006C0ACB"/>
    <w:rsid w:val="006E2AD0"/>
    <w:rsid w:val="006E4A66"/>
    <w:rsid w:val="00726475"/>
    <w:rsid w:val="007533FC"/>
    <w:rsid w:val="00780450"/>
    <w:rsid w:val="007B1180"/>
    <w:rsid w:val="007D1AA8"/>
    <w:rsid w:val="007D69BE"/>
    <w:rsid w:val="007E3716"/>
    <w:rsid w:val="007F699B"/>
    <w:rsid w:val="0081079C"/>
    <w:rsid w:val="008F0846"/>
    <w:rsid w:val="00A15E0E"/>
    <w:rsid w:val="00A4014A"/>
    <w:rsid w:val="00A65D38"/>
    <w:rsid w:val="00B219DC"/>
    <w:rsid w:val="00B26FC6"/>
    <w:rsid w:val="00B54303"/>
    <w:rsid w:val="00B56AB7"/>
    <w:rsid w:val="00B77FA5"/>
    <w:rsid w:val="00BA2F3F"/>
    <w:rsid w:val="00C4490A"/>
    <w:rsid w:val="00C5134D"/>
    <w:rsid w:val="00CE3784"/>
    <w:rsid w:val="00CF766C"/>
    <w:rsid w:val="00ED2B82"/>
    <w:rsid w:val="00F30F72"/>
    <w:rsid w:val="00F419CF"/>
    <w:rsid w:val="00F6680B"/>
    <w:rsid w:val="00F94B35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2BB70-707C-443D-9311-92BFF270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04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Grid 2 Accent 3"/>
    <w:basedOn w:val="a1"/>
    <w:uiPriority w:val="68"/>
    <w:rsid w:val="003955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9"/>
    <w:rsid w:val="00780450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200A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nombudsm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erdecisio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CB56-2347-4AA5-8A43-696654A3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Менеджер1</dc:creator>
  <cp:keywords/>
  <dc:description/>
  <cp:lastModifiedBy>Пыжов Андрей Сергеевич</cp:lastModifiedBy>
  <cp:revision>21</cp:revision>
  <cp:lastPrinted>2017-11-29T10:18:00Z</cp:lastPrinted>
  <dcterms:created xsi:type="dcterms:W3CDTF">2017-07-28T11:57:00Z</dcterms:created>
  <dcterms:modified xsi:type="dcterms:W3CDTF">2022-08-05T11:37:00Z</dcterms:modified>
</cp:coreProperties>
</file>